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1.登录账号，点击课程信息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2360" cy="3026410"/>
            <wp:effectExtent l="0" t="0" r="889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选中该课程前面的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，点击上方“详情”</w:t>
      </w:r>
      <w:bookmarkStart w:id="0" w:name="_GoBack"/>
      <w:bookmarkEnd w:id="0"/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52490" cy="2315210"/>
            <wp:effectExtent l="0" t="0" r="1016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即可查看课程相关信息，如下图所示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4565" cy="2351405"/>
            <wp:effectExtent l="0" t="0" r="13335" b="1079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7290" cy="1896745"/>
            <wp:effectExtent l="0" t="0" r="10160" b="825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86B6D"/>
    <w:multiLevelType w:val="singleLevel"/>
    <w:tmpl w:val="28786B6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00822"/>
    <w:rsid w:val="293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2021-07-04T09:07:00Z</dcterms:created>
  <dc:creator>li</dc:creator>
  <cp:lastModifiedBy>灼灼其华</cp:lastModifiedBy>
  <dcterms:modified xsi:type="dcterms:W3CDTF">2021-12-24T08:23:16Z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9EC1C2056D854920B661F117EB7A553B</vt:lpwstr>
  </property>
</Properties>
</file>