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ind w:firstLine="0" w:firstLineChars="0"/>
        <w:jc w:val="both"/>
        <w:rPr>
          <w:rFonts w:hint="eastAsia" w:ascii="黑体" w:eastAsia="黑体"/>
          <w:b/>
          <w:bCs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/>
          <w:bCs/>
          <w:szCs w:val="28"/>
          <w:lang w:val="en-US" w:eastAsia="zh-CN"/>
        </w:rPr>
        <w:t>附件三：</w:t>
      </w:r>
    </w:p>
    <w:p>
      <w:pPr>
        <w:spacing w:line="360" w:lineRule="auto"/>
        <w:ind w:firstLine="0" w:firstLineChars="0"/>
        <w:jc w:val="center"/>
        <w:rPr>
          <w:rFonts w:ascii="黑体" w:hAnsi="宋体" w:eastAsia="黑体"/>
          <w:b/>
          <w:bCs/>
          <w:szCs w:val="28"/>
        </w:rPr>
      </w:pPr>
      <w:r>
        <w:rPr>
          <w:rFonts w:hint="eastAsia" w:ascii="黑体" w:eastAsia="黑体"/>
          <w:b/>
          <w:bCs/>
          <w:szCs w:val="28"/>
        </w:rPr>
        <w:t>本科生创新实践活动学分获得途径</w:t>
      </w:r>
      <w:r>
        <w:rPr>
          <w:rFonts w:hint="eastAsia" w:ascii="黑体" w:hAnsi="宋体" w:eastAsia="黑体"/>
          <w:b/>
          <w:bCs/>
          <w:szCs w:val="28"/>
        </w:rPr>
        <w:t>及学分核定标准</w:t>
      </w:r>
    </w:p>
    <w:p>
      <w:pPr>
        <w:spacing w:line="360" w:lineRule="auto"/>
        <w:ind w:firstLine="0" w:firstLineChars="0"/>
        <w:jc w:val="center"/>
        <w:rPr>
          <w:rFonts w:ascii="黑体" w:eastAsia="黑体"/>
          <w:szCs w:val="28"/>
        </w:rPr>
      </w:pPr>
      <w:r>
        <w:rPr>
          <w:rFonts w:hint="eastAsia" w:ascii="黑体" w:eastAsia="黑体"/>
          <w:szCs w:val="28"/>
        </w:rPr>
        <w:t>第一部分 普适性途径</w:t>
      </w:r>
    </w:p>
    <w:p>
      <w:pPr>
        <w:spacing w:line="360" w:lineRule="auto"/>
        <w:ind w:firstLine="0" w:firstLineChars="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一、科研活动</w:t>
      </w:r>
    </w:p>
    <w:tbl>
      <w:tblPr>
        <w:tblStyle w:val="3"/>
        <w:tblpPr w:leftFromText="180" w:rightFromText="180" w:vertAnchor="text" w:horzAnchor="margin" w:tblpX="-252" w:tblpY="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26"/>
        <w:gridCol w:w="2410"/>
        <w:gridCol w:w="1134"/>
        <w:gridCol w:w="992"/>
        <w:gridCol w:w="99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17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 目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条 件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标 准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17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2126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研究性学习课题</w:t>
            </w:r>
          </w:p>
        </w:tc>
        <w:tc>
          <w:tcPr>
            <w:tcW w:w="241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参加课题研究</w:t>
            </w: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发表相关论文</w:t>
            </w:r>
          </w:p>
        </w:tc>
        <w:tc>
          <w:tcPr>
            <w:tcW w:w="31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中文核心刊物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中文一般刊物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创新性实验项目研究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国家、校级创新实验研究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审核结题</w:t>
            </w:r>
          </w:p>
        </w:tc>
        <w:tc>
          <w:tcPr>
            <w:tcW w:w="992" w:type="dxa"/>
            <w:vMerge w:val="restart"/>
          </w:tcPr>
          <w:p>
            <w:pPr>
              <w:spacing w:line="72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国家级</w:t>
            </w:r>
          </w:p>
        </w:tc>
        <w:tc>
          <w:tcPr>
            <w:tcW w:w="993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主持人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line="60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成员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3-5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</w:tcPr>
          <w:p>
            <w:pPr>
              <w:spacing w:line="72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校级</w:t>
            </w:r>
          </w:p>
        </w:tc>
        <w:tc>
          <w:tcPr>
            <w:tcW w:w="993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主持人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line="60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成员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17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创新创业实践 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在学校登记注册，每学期参加创新创业实践的创新团队、创业团队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团队负责人，团队指导教师推荐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校企合作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假期或课余企业实践</w:t>
            </w: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（教学计划实习以外）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30小时以上，提交报告、企业证明材料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大企业项目研发、技术创新、产业生产、成果转化、经营管理等方面取得较大成绩，企业证明材料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817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学习研究成果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学术论文、调查报告</w:t>
            </w: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文学艺术作品未发表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学校两名（含两名）以上教师（副教授以上）推荐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6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外文资料、书籍编译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公开发表或出版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提供出版刊物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未发表或未出版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学校两名（含两名）以上专家（副教授以上）推荐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17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7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制作或设计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有创新价值或实用价值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学校两名（含两名）以上专家（副教授以上）推荐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17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8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参与教师课题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有报告、实物等成果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课题组教师推荐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17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9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 他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不在上述范围内的其他</w:t>
            </w: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创造、创新、研究成果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学校专家组审核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参照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以上各标准</w:t>
            </w:r>
          </w:p>
        </w:tc>
      </w:tr>
    </w:tbl>
    <w:p>
      <w:pPr>
        <w:spacing w:line="360" w:lineRule="auto"/>
        <w:ind w:firstLine="0" w:firstLineChars="0"/>
        <w:rPr>
          <w:rFonts w:ascii="宋体" w:hAnsi="宋体"/>
          <w:sz w:val="21"/>
          <w:szCs w:val="21"/>
        </w:rPr>
      </w:pPr>
    </w:p>
    <w:p>
      <w:pPr>
        <w:spacing w:line="360" w:lineRule="auto"/>
        <w:ind w:firstLine="0" w:firstLineChars="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二、发表学术论文</w:t>
      </w:r>
    </w:p>
    <w:tbl>
      <w:tblPr>
        <w:tblStyle w:val="3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960"/>
        <w:gridCol w:w="162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396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项目及标准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学分/篇</w:t>
            </w:r>
          </w:p>
        </w:tc>
        <w:tc>
          <w:tcPr>
            <w:tcW w:w="306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3960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被SCI、EI收录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8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1.提供发表论文的刊物；</w:t>
            </w:r>
          </w:p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2.属多人合作完成者，按系数分配学分，具体系数见七。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3960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中文核心期刊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</w:t>
            </w:r>
          </w:p>
        </w:tc>
        <w:tc>
          <w:tcPr>
            <w:tcW w:w="3960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公开出版学术期刊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</w:t>
            </w:r>
          </w:p>
        </w:tc>
        <w:tc>
          <w:tcPr>
            <w:tcW w:w="3960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全国性报刊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3960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省级报刊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1.5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6</w:t>
            </w:r>
          </w:p>
        </w:tc>
        <w:tc>
          <w:tcPr>
            <w:tcW w:w="3960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国际性学术会议收录论文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7</w:t>
            </w:r>
          </w:p>
        </w:tc>
        <w:tc>
          <w:tcPr>
            <w:tcW w:w="3960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全国性学术会议收录论文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8</w:t>
            </w:r>
          </w:p>
        </w:tc>
        <w:tc>
          <w:tcPr>
            <w:tcW w:w="3960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省部级学术会议收录论文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1.5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spacing w:line="360" w:lineRule="auto"/>
        <w:ind w:firstLine="0" w:firstLineChars="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注：全国性报刊（理论版）参照中文核心期刊计算；学术会议级别由校学术委员会认定</w:t>
      </w:r>
    </w:p>
    <w:p>
      <w:pPr>
        <w:spacing w:line="360" w:lineRule="auto"/>
        <w:ind w:firstLine="0" w:firstLineChars="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三、知识产权方面</w:t>
      </w:r>
    </w:p>
    <w:tbl>
      <w:tblPr>
        <w:tblStyle w:val="3"/>
        <w:tblW w:w="938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286"/>
        <w:gridCol w:w="2599"/>
        <w:gridCol w:w="992"/>
        <w:gridCol w:w="2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2286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</w:t>
            </w:r>
          </w:p>
        </w:tc>
        <w:tc>
          <w:tcPr>
            <w:tcW w:w="2599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标准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学分</w:t>
            </w:r>
          </w:p>
        </w:tc>
        <w:tc>
          <w:tcPr>
            <w:tcW w:w="279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2286" w:type="dxa"/>
            <w:vMerge w:val="restart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发明专利</w:t>
            </w:r>
          </w:p>
        </w:tc>
        <w:tc>
          <w:tcPr>
            <w:tcW w:w="2599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第一专利权人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2791" w:type="dxa"/>
            <w:vMerge w:val="restart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提交专利授权证书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2286" w:type="dxa"/>
            <w:vMerge w:val="continue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99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一般成员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6</w:t>
            </w:r>
          </w:p>
        </w:tc>
        <w:tc>
          <w:tcPr>
            <w:tcW w:w="2791" w:type="dxa"/>
            <w:vMerge w:val="continue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</w:t>
            </w:r>
          </w:p>
        </w:tc>
        <w:tc>
          <w:tcPr>
            <w:tcW w:w="2286" w:type="dxa"/>
            <w:vMerge w:val="restart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实用新型专利</w:t>
            </w:r>
          </w:p>
        </w:tc>
        <w:tc>
          <w:tcPr>
            <w:tcW w:w="2599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第一专利权人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8</w:t>
            </w:r>
          </w:p>
        </w:tc>
        <w:tc>
          <w:tcPr>
            <w:tcW w:w="2791" w:type="dxa"/>
            <w:vMerge w:val="restart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提交专利授权证书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</w:t>
            </w:r>
          </w:p>
        </w:tc>
        <w:tc>
          <w:tcPr>
            <w:tcW w:w="2286" w:type="dxa"/>
            <w:vMerge w:val="continue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99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一般成员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</w:t>
            </w:r>
          </w:p>
        </w:tc>
        <w:tc>
          <w:tcPr>
            <w:tcW w:w="2791" w:type="dxa"/>
            <w:vMerge w:val="continue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2286" w:type="dxa"/>
            <w:vMerge w:val="restart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外观设计专利</w:t>
            </w:r>
          </w:p>
        </w:tc>
        <w:tc>
          <w:tcPr>
            <w:tcW w:w="2599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第一专利权人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8</w:t>
            </w:r>
          </w:p>
        </w:tc>
        <w:tc>
          <w:tcPr>
            <w:tcW w:w="2791" w:type="dxa"/>
            <w:vMerge w:val="restart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提交专利授权证书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6</w:t>
            </w:r>
          </w:p>
        </w:tc>
        <w:tc>
          <w:tcPr>
            <w:tcW w:w="2286" w:type="dxa"/>
            <w:vMerge w:val="continue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99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一般成员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</w:t>
            </w:r>
          </w:p>
        </w:tc>
        <w:tc>
          <w:tcPr>
            <w:tcW w:w="2791" w:type="dxa"/>
            <w:vMerge w:val="continue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7</w:t>
            </w:r>
          </w:p>
        </w:tc>
        <w:tc>
          <w:tcPr>
            <w:tcW w:w="2286" w:type="dxa"/>
            <w:vMerge w:val="restart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计算机软件著作权</w:t>
            </w:r>
          </w:p>
        </w:tc>
        <w:tc>
          <w:tcPr>
            <w:tcW w:w="2599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第一专利权人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8</w:t>
            </w:r>
          </w:p>
        </w:tc>
        <w:tc>
          <w:tcPr>
            <w:tcW w:w="2791" w:type="dxa"/>
            <w:vMerge w:val="restart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提交著作权登记证书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8</w:t>
            </w:r>
          </w:p>
        </w:tc>
        <w:tc>
          <w:tcPr>
            <w:tcW w:w="2286" w:type="dxa"/>
            <w:vMerge w:val="continue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99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一般成员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</w:t>
            </w:r>
          </w:p>
        </w:tc>
        <w:tc>
          <w:tcPr>
            <w:tcW w:w="2791" w:type="dxa"/>
            <w:vMerge w:val="continue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9</w:t>
            </w:r>
          </w:p>
        </w:tc>
        <w:tc>
          <w:tcPr>
            <w:tcW w:w="2286" w:type="dxa"/>
            <w:vMerge w:val="restart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集成电路布图专有权</w:t>
            </w:r>
          </w:p>
        </w:tc>
        <w:tc>
          <w:tcPr>
            <w:tcW w:w="2599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第一专利权人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8</w:t>
            </w:r>
          </w:p>
        </w:tc>
        <w:tc>
          <w:tcPr>
            <w:tcW w:w="2791" w:type="dxa"/>
            <w:vMerge w:val="restart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提交著作权登记证书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2286" w:type="dxa"/>
            <w:vMerge w:val="continue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99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一般成员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</w:t>
            </w:r>
          </w:p>
        </w:tc>
        <w:tc>
          <w:tcPr>
            <w:tcW w:w="2791" w:type="dxa"/>
            <w:vMerge w:val="continue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spacing w:line="360" w:lineRule="auto"/>
        <w:ind w:firstLine="0" w:firstLineChars="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注：一般成员（限2人），按排名先后顺序，等差递减0.5学分。</w:t>
      </w:r>
    </w:p>
    <w:p>
      <w:pPr>
        <w:spacing w:line="360" w:lineRule="auto"/>
        <w:ind w:firstLine="0" w:firstLineChars="0"/>
        <w:rPr>
          <w:rFonts w:ascii="宋体" w:hAnsi="宋体"/>
          <w:sz w:val="21"/>
          <w:szCs w:val="21"/>
        </w:rPr>
      </w:pPr>
    </w:p>
    <w:p>
      <w:pPr>
        <w:spacing w:line="360" w:lineRule="auto"/>
        <w:ind w:firstLine="0" w:firstLineChars="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四、社会实践活动</w:t>
      </w:r>
    </w:p>
    <w:tbl>
      <w:tblPr>
        <w:tblStyle w:val="3"/>
        <w:tblW w:w="914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511"/>
        <w:gridCol w:w="952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70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451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项目及标准</w:t>
            </w:r>
          </w:p>
        </w:tc>
        <w:tc>
          <w:tcPr>
            <w:tcW w:w="95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学分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70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4511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获得全国“三下乡”优秀团队、先进个人</w:t>
            </w:r>
          </w:p>
        </w:tc>
        <w:tc>
          <w:tcPr>
            <w:tcW w:w="95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提供获奖证书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70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4511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获得省级“三下乡”优秀团队、先进个人</w:t>
            </w:r>
          </w:p>
        </w:tc>
        <w:tc>
          <w:tcPr>
            <w:tcW w:w="95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1.5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提供获奖证书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70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</w:t>
            </w:r>
          </w:p>
        </w:tc>
        <w:tc>
          <w:tcPr>
            <w:tcW w:w="4511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参加学院以上“三下乡”社会实践团队，撰写较高质量的调查报告</w:t>
            </w:r>
          </w:p>
        </w:tc>
        <w:tc>
          <w:tcPr>
            <w:tcW w:w="95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提供调查报告与团队总结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70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</w:t>
            </w:r>
          </w:p>
        </w:tc>
        <w:tc>
          <w:tcPr>
            <w:tcW w:w="4511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参加社会实践，提出合理化建议，并产生显著的经济与社会效益</w:t>
            </w:r>
          </w:p>
        </w:tc>
        <w:tc>
          <w:tcPr>
            <w:tcW w:w="95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提供当地的相关证明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6" w:hRule="exact"/>
        </w:trPr>
        <w:tc>
          <w:tcPr>
            <w:tcW w:w="70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4511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参加志愿服务和公益活动30个小时</w:t>
            </w:r>
          </w:p>
        </w:tc>
        <w:tc>
          <w:tcPr>
            <w:tcW w:w="95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提供志愿服务记录卡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70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6</w:t>
            </w:r>
          </w:p>
        </w:tc>
        <w:tc>
          <w:tcPr>
            <w:tcW w:w="4511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参加校大学生艺术团、勤工俭学服务中心工作一年，经考核合格 </w:t>
            </w:r>
          </w:p>
        </w:tc>
        <w:tc>
          <w:tcPr>
            <w:tcW w:w="95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提供考核意见</w:t>
            </w:r>
          </w:p>
        </w:tc>
      </w:tr>
    </w:tbl>
    <w:p>
      <w:pPr>
        <w:spacing w:line="240" w:lineRule="auto"/>
        <w:ind w:firstLine="0" w:firstLineChars="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注：参加社会实践团队的调查报告作者原则上为一人；集体获奖，按排名先后顺序等差递减0.5学分，</w:t>
      </w:r>
      <w:r>
        <w:rPr>
          <w:rFonts w:hint="eastAsia"/>
          <w:sz w:val="21"/>
        </w:rPr>
        <w:t>到0.5学分后参加者每人获0.2学分。</w:t>
      </w:r>
    </w:p>
    <w:p>
      <w:pPr>
        <w:spacing w:line="360" w:lineRule="auto"/>
        <w:ind w:firstLine="0" w:firstLineChars="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五、文体活动</w:t>
      </w:r>
    </w:p>
    <w:tbl>
      <w:tblPr>
        <w:tblStyle w:val="3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2361"/>
        <w:gridCol w:w="1167"/>
        <w:gridCol w:w="3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61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级别</w:t>
            </w:r>
          </w:p>
        </w:tc>
        <w:tc>
          <w:tcPr>
            <w:tcW w:w="2361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获奖等级</w:t>
            </w:r>
          </w:p>
        </w:tc>
        <w:tc>
          <w:tcPr>
            <w:tcW w:w="1167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学分</w:t>
            </w:r>
          </w:p>
        </w:tc>
        <w:tc>
          <w:tcPr>
            <w:tcW w:w="3471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2361" w:type="dxa"/>
            <w:vMerge w:val="restar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国家级</w:t>
            </w:r>
          </w:p>
        </w:tc>
        <w:tc>
          <w:tcPr>
            <w:tcW w:w="2361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一等奖</w:t>
            </w:r>
          </w:p>
        </w:tc>
        <w:tc>
          <w:tcPr>
            <w:tcW w:w="1167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</w:p>
        </w:tc>
        <w:tc>
          <w:tcPr>
            <w:tcW w:w="3471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firstLineChars="0"/>
              <w:rPr>
                <w:sz w:val="21"/>
              </w:rPr>
            </w:pPr>
            <w:r>
              <w:rPr>
                <w:rFonts w:hint="eastAsia"/>
                <w:sz w:val="21"/>
              </w:rPr>
              <w:t>第一名等同一等奖</w:t>
            </w:r>
          </w:p>
          <w:p>
            <w:pPr>
              <w:numPr>
                <w:ilvl w:val="0"/>
                <w:numId w:val="1"/>
              </w:numPr>
              <w:spacing w:line="276" w:lineRule="auto"/>
              <w:ind w:firstLineChars="0"/>
              <w:rPr>
                <w:sz w:val="21"/>
              </w:rPr>
            </w:pPr>
            <w:r>
              <w:rPr>
                <w:rFonts w:hint="eastAsia"/>
                <w:sz w:val="21"/>
              </w:rPr>
              <w:t>提供获奖证书或表彰文件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61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二等奖</w:t>
            </w:r>
          </w:p>
        </w:tc>
        <w:tc>
          <w:tcPr>
            <w:tcW w:w="1167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</w:p>
        </w:tc>
        <w:tc>
          <w:tcPr>
            <w:tcW w:w="3471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61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三等奖</w:t>
            </w:r>
          </w:p>
        </w:tc>
        <w:tc>
          <w:tcPr>
            <w:tcW w:w="1167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</w:p>
        </w:tc>
        <w:tc>
          <w:tcPr>
            <w:tcW w:w="3471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61" w:type="dxa"/>
            <w:vMerge w:val="restar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省部级</w:t>
            </w:r>
          </w:p>
        </w:tc>
        <w:tc>
          <w:tcPr>
            <w:tcW w:w="2361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一等奖</w:t>
            </w:r>
          </w:p>
        </w:tc>
        <w:tc>
          <w:tcPr>
            <w:tcW w:w="1167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</w:p>
        </w:tc>
        <w:tc>
          <w:tcPr>
            <w:tcW w:w="3471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61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二等奖</w:t>
            </w:r>
          </w:p>
        </w:tc>
        <w:tc>
          <w:tcPr>
            <w:tcW w:w="1167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</w:p>
        </w:tc>
        <w:tc>
          <w:tcPr>
            <w:tcW w:w="3471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61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三等奖</w:t>
            </w:r>
          </w:p>
        </w:tc>
        <w:tc>
          <w:tcPr>
            <w:tcW w:w="1167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</w:p>
        </w:tc>
        <w:tc>
          <w:tcPr>
            <w:tcW w:w="3471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61" w:type="dxa"/>
            <w:vMerge w:val="restar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校级</w:t>
            </w:r>
          </w:p>
        </w:tc>
        <w:tc>
          <w:tcPr>
            <w:tcW w:w="2361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一等奖</w:t>
            </w:r>
          </w:p>
        </w:tc>
        <w:tc>
          <w:tcPr>
            <w:tcW w:w="1167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</w:p>
        </w:tc>
        <w:tc>
          <w:tcPr>
            <w:tcW w:w="3471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61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二等奖</w:t>
            </w:r>
          </w:p>
        </w:tc>
        <w:tc>
          <w:tcPr>
            <w:tcW w:w="1167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1.5</w:t>
            </w:r>
          </w:p>
        </w:tc>
        <w:tc>
          <w:tcPr>
            <w:tcW w:w="3471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61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三等奖</w:t>
            </w:r>
          </w:p>
        </w:tc>
        <w:tc>
          <w:tcPr>
            <w:tcW w:w="1167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3471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61" w:type="dxa"/>
            <w:vMerge w:val="restar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院、部、处级</w:t>
            </w:r>
          </w:p>
        </w:tc>
        <w:tc>
          <w:tcPr>
            <w:tcW w:w="2361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一等奖</w:t>
            </w:r>
          </w:p>
        </w:tc>
        <w:tc>
          <w:tcPr>
            <w:tcW w:w="1167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3471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61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二等奖</w:t>
            </w:r>
          </w:p>
        </w:tc>
        <w:tc>
          <w:tcPr>
            <w:tcW w:w="1167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0.5</w:t>
            </w:r>
          </w:p>
        </w:tc>
        <w:tc>
          <w:tcPr>
            <w:tcW w:w="3471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spacing w:line="360" w:lineRule="auto"/>
        <w:ind w:firstLine="0" w:firstLineChars="0"/>
        <w:rPr>
          <w:sz w:val="21"/>
        </w:rPr>
      </w:pPr>
      <w:r>
        <w:rPr>
          <w:rFonts w:hint="eastAsia" w:ascii="宋体" w:hAnsi="宋体"/>
          <w:sz w:val="21"/>
          <w:szCs w:val="21"/>
        </w:rPr>
        <w:t>注：集体获奖，按排名先后顺序等差递减0.5学分，</w:t>
      </w:r>
      <w:r>
        <w:rPr>
          <w:rFonts w:hint="eastAsia"/>
          <w:sz w:val="21"/>
        </w:rPr>
        <w:t>到0.5学分后参加者每人获0.2学分。</w:t>
      </w:r>
    </w:p>
    <w:p>
      <w:pPr>
        <w:spacing w:line="360" w:lineRule="auto"/>
        <w:ind w:firstLine="0" w:firstLineChars="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六、学术讲座（上限1.5学分）</w:t>
      </w:r>
    </w:p>
    <w:tbl>
      <w:tblPr>
        <w:tblStyle w:val="3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475"/>
        <w:gridCol w:w="2465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0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34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考核内容</w:t>
            </w:r>
          </w:p>
        </w:tc>
        <w:tc>
          <w:tcPr>
            <w:tcW w:w="246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  分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0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347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学校组织的学术报告</w:t>
            </w:r>
          </w:p>
        </w:tc>
        <w:tc>
          <w:tcPr>
            <w:tcW w:w="246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每参加8次记1学分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提供每次讲座心得体会，主办单位证明。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</w:trPr>
        <w:tc>
          <w:tcPr>
            <w:tcW w:w="90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347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学生社团组织举办的各种学术讲座</w:t>
            </w:r>
          </w:p>
        </w:tc>
        <w:tc>
          <w:tcPr>
            <w:tcW w:w="246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主讲者记0.5学分/次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提供学术讲座稿（3000字以上）、主办单位证明</w:t>
            </w:r>
          </w:p>
        </w:tc>
      </w:tr>
    </w:tbl>
    <w:p>
      <w:pPr>
        <w:spacing w:line="360" w:lineRule="auto"/>
        <w:ind w:firstLine="0" w:firstLineChars="0"/>
        <w:rPr>
          <w:rFonts w:ascii="宋体" w:hAnsi="宋体"/>
          <w:b/>
          <w:bCs/>
          <w:sz w:val="21"/>
          <w:szCs w:val="18"/>
        </w:rPr>
      </w:pPr>
    </w:p>
    <w:p>
      <w:pPr>
        <w:spacing w:line="360" w:lineRule="auto"/>
        <w:ind w:firstLine="0" w:firstLineChars="0"/>
        <w:rPr>
          <w:rFonts w:ascii="宋体" w:hAnsi="宋体"/>
          <w:sz w:val="21"/>
          <w:szCs w:val="18"/>
        </w:rPr>
      </w:pPr>
      <w:r>
        <w:rPr>
          <w:rFonts w:ascii="宋体" w:hAnsi="宋体"/>
          <w:sz w:val="21"/>
          <w:szCs w:val="21"/>
        </w:rPr>
        <w:t>七、</w:t>
      </w:r>
      <w:r>
        <w:rPr>
          <w:rFonts w:ascii="宋体" w:hAnsi="宋体"/>
          <w:bCs/>
          <w:sz w:val="21"/>
          <w:szCs w:val="18"/>
        </w:rPr>
        <w:t>相关论文、成果等分值分配系数</w:t>
      </w:r>
    </w:p>
    <w:tbl>
      <w:tblPr>
        <w:tblStyle w:val="3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1265"/>
        <w:gridCol w:w="1265"/>
        <w:gridCol w:w="1266"/>
        <w:gridCol w:w="1265"/>
        <w:gridCol w:w="1265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right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排位</w:t>
            </w:r>
          </w:p>
          <w:p>
            <w:pPr>
              <w:spacing w:line="240" w:lineRule="exact"/>
              <w:ind w:firstLine="0" w:firstLineChars="0"/>
              <w:jc w:val="right"/>
              <w:rPr>
                <w:rFonts w:ascii="宋体" w:hAnsi="宋体"/>
                <w:sz w:val="21"/>
              </w:rPr>
            </w:pPr>
          </w:p>
          <w:p>
            <w:pPr>
              <w:spacing w:line="240" w:lineRule="exact"/>
              <w:ind w:right="420" w:firstLine="0" w:firstLineChars="0"/>
              <w:jc w:val="right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合作人数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1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2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3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4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5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1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1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2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0.6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0.4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3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0.5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0.3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0.2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4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0.</w:t>
            </w:r>
            <w:r>
              <w:rPr>
                <w:rFonts w:hint="eastAsia" w:ascii="宋体" w:hAnsi="宋体"/>
                <w:sz w:val="21"/>
              </w:rPr>
              <w:t>4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0.</w:t>
            </w:r>
            <w:r>
              <w:rPr>
                <w:rFonts w:hint="eastAsia" w:ascii="宋体" w:hAnsi="宋体"/>
                <w:sz w:val="21"/>
              </w:rPr>
              <w:t>3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0.2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0.1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0.</w:t>
            </w:r>
            <w:r>
              <w:rPr>
                <w:rFonts w:hint="eastAsia" w:ascii="宋体" w:hAnsi="宋体"/>
                <w:sz w:val="21"/>
              </w:rPr>
              <w:t>4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0.</w:t>
            </w:r>
            <w:r>
              <w:rPr>
                <w:rFonts w:hint="eastAsia" w:ascii="宋体" w:hAnsi="宋体"/>
                <w:sz w:val="21"/>
              </w:rPr>
              <w:t>3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0.</w:t>
            </w:r>
            <w:r>
              <w:rPr>
                <w:rFonts w:hint="eastAsia" w:ascii="宋体" w:hAnsi="宋体"/>
                <w:sz w:val="21"/>
              </w:rPr>
              <w:t>2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0.1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0.1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6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0.</w:t>
            </w:r>
            <w:r>
              <w:rPr>
                <w:rFonts w:hint="eastAsia" w:ascii="宋体" w:hAnsi="宋体"/>
                <w:sz w:val="21"/>
              </w:rPr>
              <w:t>4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0.</w:t>
            </w:r>
            <w:r>
              <w:rPr>
                <w:rFonts w:hint="eastAsia" w:ascii="宋体" w:hAnsi="宋体"/>
                <w:sz w:val="21"/>
              </w:rPr>
              <w:t>2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0.</w:t>
            </w:r>
            <w:r>
              <w:rPr>
                <w:rFonts w:hint="eastAsia" w:ascii="宋体" w:hAnsi="宋体"/>
                <w:sz w:val="21"/>
              </w:rPr>
              <w:t>1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0.1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0.1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0.1</w:t>
            </w:r>
          </w:p>
        </w:tc>
      </w:tr>
    </w:tbl>
    <w:p>
      <w:pPr>
        <w:spacing w:beforeLines="50" w:afterLines="50" w:line="360" w:lineRule="auto"/>
        <w:ind w:firstLine="0" w:firstLineChars="0"/>
        <w:jc w:val="center"/>
        <w:rPr>
          <w:rFonts w:ascii="黑体" w:hAnsi="宋体" w:eastAsia="黑体"/>
          <w:szCs w:val="28"/>
        </w:rPr>
      </w:pPr>
    </w:p>
    <w:p>
      <w:pPr>
        <w:spacing w:beforeLines="50" w:afterLines="50" w:line="360" w:lineRule="auto"/>
        <w:ind w:firstLine="0" w:firstLineChars="0"/>
        <w:jc w:val="center"/>
        <w:rPr>
          <w:rFonts w:ascii="黑体" w:hAnsi="宋体" w:eastAsia="黑体"/>
          <w:szCs w:val="28"/>
        </w:rPr>
      </w:pPr>
    </w:p>
    <w:p>
      <w:pPr>
        <w:spacing w:beforeLines="50" w:afterLines="50" w:line="360" w:lineRule="auto"/>
        <w:ind w:firstLine="0" w:firstLineChars="0"/>
        <w:jc w:val="center"/>
        <w:rPr>
          <w:rFonts w:ascii="黑体" w:hAnsi="宋体" w:eastAsia="黑体"/>
          <w:szCs w:val="28"/>
        </w:rPr>
      </w:pPr>
      <w:r>
        <w:rPr>
          <w:rFonts w:hint="eastAsia" w:ascii="黑体" w:hAnsi="宋体" w:eastAsia="黑体"/>
          <w:szCs w:val="28"/>
        </w:rPr>
        <w:t>第二部分  各级各类认证项目途径</w:t>
      </w:r>
    </w:p>
    <w:tbl>
      <w:tblPr>
        <w:tblStyle w:val="3"/>
        <w:tblpPr w:leftFromText="180" w:rightFromText="180" w:vertAnchor="text" w:tblpXSpec="center" w:tblpY="1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216"/>
        <w:gridCol w:w="3228"/>
        <w:gridCol w:w="74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证书名称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发证机构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 分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托福考试（TOEFL）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美国教育服务处ETS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雅思考试（IELTS）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剑桥大学地方考试委员会、英国文化委员会和澳大利亚教育国际开发署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GRE考试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美国教育服务处ETS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日本语能力测试（一级、二级）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日本国际教育协会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全国公共英语等级考试（PETS）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中国教育部考试中心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6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英语翻译资格口译考试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国家人事部、中国外交局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7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外语翻译证书考试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教育部考试中心与北京外国语大学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非英语专业学生参加全国大学生</w:t>
            </w:r>
          </w:p>
          <w:p>
            <w:pPr>
              <w:spacing w:line="360" w:lineRule="auto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外语四级考试 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全国大学生外语四、六级考试委员会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不重复计分，只记最高分。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非英语专业学生参加全国大学生外语六级考试 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全国大学生外语四、六级考试委员会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7" w:type="dxa"/>
            <w:vMerge w:val="continue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全国大学外语专业四级考试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全国大学专业外语考试委员会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不重复计分，只记最高分。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全国大学外语专业八级考试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全国大学专业外语考试委员会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7" w:type="dxa"/>
            <w:vMerge w:val="continue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安徽省非计算机专业等级考试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安徽省非计算机专业等级考试委员会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不重复计分，只记最高分。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国家非计算机专业等级考试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教育部考试中心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7" w:type="dxa"/>
            <w:vMerge w:val="continue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全国信息技术等级应用培训证书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国家教育部教育管理信息中心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15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证券从业人员资格考试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相关管理部门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16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期货从业人员资格考试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中国期货行业协会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17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普通话水平资格等级证书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安徽省普通话培训测试中心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18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秘书职业资格等级证书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劳动和社会保障部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工程测量员国家职业资格等级证书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水利部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不重复计分。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测量员证书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国家测绘总局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7" w:type="dxa"/>
            <w:vMerge w:val="continue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省级安全员、预算员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相关管理部门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不重复计分。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预算员国家职业资格等级证书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建设部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7" w:type="dxa"/>
            <w:vMerge w:val="continue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安全员国家职业资格等级证书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建设部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7" w:type="dxa"/>
            <w:vMerge w:val="continue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全国导游人员资格证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国家旅游局委托省旅游行政管理部门发证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25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全国机动车驾驶证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国家公安局交警局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26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程序员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相关管理部门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27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网络工程师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相关管理部门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28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软件工程师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相关管理部门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29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托业考试（TOEIC）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美国教育服务处ETS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30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AATP办公软件专家证书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微软中国有限公司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31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微软办公自动化（MLC）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微软中国有限公司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32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高等教育公共关系资格证书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中国高等教育学院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33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高等教育礼仪文化资格证书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中国高等教育学院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34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ISO9000证书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国家认证认可监督局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35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国家化学检验员证书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国家质量监督局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36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人力资源管理证书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中国企业联合会、国家劳动部就业培训技术指导中心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37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纳税筹划师证书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中国企业联合会、国家劳动部就业培训技术指导中心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38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市场营销经理证书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中国企业联合会、国家劳动部就业培训技术指导中心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39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物流管理主管证书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中国企业联合会、国家劳动部就业培训技术指导中心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40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财务经理主管证书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中国企业联合会、国家劳动部就业培训技术指导中心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41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商务助理证书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中国企业联合会、国家劳动部就业培训技术指导中心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42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国家保险代理人从业人员资格证书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国家保险监督管理委员会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43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国家保险经纪人从业人员资格证书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国家保险监督管理委员会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44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国家保险公估人从业人员资格证书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国家保险监督管理委员会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45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国家报关员资格考试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中国国家海关总署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46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国有报检员资格考试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中国入境检验检疫总局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47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企业管理信息师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劳动与社会保障部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48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国家信息分析师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信息产业部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49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电子商务师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劳动与社会保障部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50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商务英语考试（BEC）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英国剑桥大学考试委员会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51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注册化工工程师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人事部、建设部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52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建造师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建设部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53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工程监理师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建设部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54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教师资格证书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人事部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55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心理咨询师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劳动与社会保障部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56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网络化办公专家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劳动与社会保障部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57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导游职业英语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劳动与社会保障部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58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酒店管理职业英语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劳动与社会保障部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59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行政助理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劳动与社会保障部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60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质量管理专员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劳动与社会保障部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61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广告策划师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劳动与社会保障部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62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旅游行业管理人员岗位职务培训证书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国家旅游局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63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安徽省职业技能鉴定证书（食品检验）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安徽省劳动和社会保障厅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不重复计分。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64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安徽省职业技能鉴定证书</w:t>
            </w:r>
          </w:p>
        </w:tc>
        <w:tc>
          <w:tcPr>
            <w:tcW w:w="3228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安徽省劳动和社会保障厅</w:t>
            </w: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7" w:type="dxa"/>
            <w:vMerge w:val="continue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65</w:t>
            </w:r>
          </w:p>
        </w:tc>
        <w:tc>
          <w:tcPr>
            <w:tcW w:w="3216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不在上述范围内的其他认证项目，由学校专家组审核认定。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360" w:lineRule="auto"/>
        <w:ind w:firstLine="0" w:firstLineChars="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注：1、认证项目若为分数制，获取分数应达到主管部门认定合格线，方可获得相应学分；</w:t>
      </w:r>
    </w:p>
    <w:p>
      <w:pPr>
        <w:spacing w:line="360" w:lineRule="auto"/>
        <w:ind w:firstLine="0" w:firstLineChars="0"/>
        <w:rPr>
          <w:rFonts w:ascii="宋体" w:hAnsi="宋体"/>
          <w:sz w:val="21"/>
          <w:szCs w:val="21"/>
        </w:rPr>
      </w:pPr>
    </w:p>
    <w:p>
      <w:pPr>
        <w:spacing w:line="360" w:lineRule="auto"/>
        <w:ind w:firstLine="0" w:firstLineChars="0"/>
        <w:rPr>
          <w:rFonts w:ascii="宋体" w:hAnsi="宋体"/>
          <w:sz w:val="21"/>
          <w:szCs w:val="21"/>
        </w:rPr>
      </w:pPr>
    </w:p>
    <w:p>
      <w:pPr>
        <w:spacing w:line="360" w:lineRule="auto"/>
        <w:ind w:firstLine="0" w:firstLineChars="0"/>
        <w:rPr>
          <w:rFonts w:ascii="宋体" w:hAnsi="宋体"/>
          <w:sz w:val="21"/>
          <w:szCs w:val="21"/>
        </w:rPr>
      </w:pPr>
    </w:p>
    <w:p>
      <w:pPr>
        <w:spacing w:line="360" w:lineRule="auto"/>
        <w:ind w:firstLine="0" w:firstLineChars="0"/>
        <w:jc w:val="center"/>
        <w:rPr>
          <w:rFonts w:ascii="黑体" w:hAnsi="宋体" w:eastAsia="黑体"/>
          <w:szCs w:val="28"/>
        </w:rPr>
      </w:pPr>
      <w:r>
        <w:rPr>
          <w:rFonts w:hint="eastAsia" w:ascii="黑体" w:hAnsi="宋体" w:eastAsia="黑体"/>
          <w:szCs w:val="28"/>
        </w:rPr>
        <w:t>第三部分 各级各类学科竞赛途径</w:t>
      </w:r>
    </w:p>
    <w:tbl>
      <w:tblPr>
        <w:tblStyle w:val="3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2251"/>
        <w:gridCol w:w="1702"/>
        <w:gridCol w:w="2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57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级别</w:t>
            </w:r>
          </w:p>
        </w:tc>
        <w:tc>
          <w:tcPr>
            <w:tcW w:w="2251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获奖等级</w:t>
            </w:r>
          </w:p>
        </w:tc>
        <w:tc>
          <w:tcPr>
            <w:tcW w:w="1702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学分</w:t>
            </w:r>
          </w:p>
        </w:tc>
        <w:tc>
          <w:tcPr>
            <w:tcW w:w="2906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57" w:type="dxa"/>
            <w:vMerge w:val="restart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国际级</w:t>
            </w:r>
          </w:p>
        </w:tc>
        <w:tc>
          <w:tcPr>
            <w:tcW w:w="2251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特等奖</w:t>
            </w:r>
          </w:p>
        </w:tc>
        <w:tc>
          <w:tcPr>
            <w:tcW w:w="1702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</w:t>
            </w:r>
          </w:p>
        </w:tc>
        <w:tc>
          <w:tcPr>
            <w:tcW w:w="2906" w:type="dxa"/>
            <w:vMerge w:val="restart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提供获奖证书</w:t>
            </w:r>
          </w:p>
          <w:p>
            <w:pPr>
              <w:spacing w:line="28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或表彰文件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57" w:type="dxa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251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一等奖</w:t>
            </w:r>
          </w:p>
        </w:tc>
        <w:tc>
          <w:tcPr>
            <w:tcW w:w="1702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</w:p>
        </w:tc>
        <w:tc>
          <w:tcPr>
            <w:tcW w:w="2906" w:type="dxa"/>
            <w:vMerge w:val="continue"/>
          </w:tcPr>
          <w:p>
            <w:pPr>
              <w:spacing w:line="28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57" w:type="dxa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251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二等奖</w:t>
            </w:r>
          </w:p>
        </w:tc>
        <w:tc>
          <w:tcPr>
            <w:tcW w:w="1702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</w:p>
        </w:tc>
        <w:tc>
          <w:tcPr>
            <w:tcW w:w="2906" w:type="dxa"/>
            <w:vMerge w:val="continue"/>
          </w:tcPr>
          <w:p>
            <w:pPr>
              <w:spacing w:line="28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57" w:type="dxa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251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三等奖</w:t>
            </w:r>
          </w:p>
        </w:tc>
        <w:tc>
          <w:tcPr>
            <w:tcW w:w="1702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</w:p>
        </w:tc>
        <w:tc>
          <w:tcPr>
            <w:tcW w:w="2906" w:type="dxa"/>
            <w:vMerge w:val="continue"/>
          </w:tcPr>
          <w:p>
            <w:pPr>
              <w:spacing w:line="28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5" w:hRule="atLeast"/>
        </w:trPr>
        <w:tc>
          <w:tcPr>
            <w:tcW w:w="2257" w:type="dxa"/>
            <w:vMerge w:val="restart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国家级</w:t>
            </w:r>
          </w:p>
        </w:tc>
        <w:tc>
          <w:tcPr>
            <w:tcW w:w="2251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特等奖</w:t>
            </w:r>
          </w:p>
        </w:tc>
        <w:tc>
          <w:tcPr>
            <w:tcW w:w="1702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8</w:t>
            </w:r>
          </w:p>
        </w:tc>
        <w:tc>
          <w:tcPr>
            <w:tcW w:w="2906" w:type="dxa"/>
            <w:vMerge w:val="continue"/>
          </w:tcPr>
          <w:p>
            <w:pPr>
              <w:spacing w:line="28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57" w:type="dxa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251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一等奖</w:t>
            </w:r>
          </w:p>
        </w:tc>
        <w:tc>
          <w:tcPr>
            <w:tcW w:w="1702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</w:p>
        </w:tc>
        <w:tc>
          <w:tcPr>
            <w:tcW w:w="2906" w:type="dxa"/>
            <w:vMerge w:val="continue"/>
          </w:tcPr>
          <w:p>
            <w:pPr>
              <w:spacing w:line="28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57" w:type="dxa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251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二等奖</w:t>
            </w:r>
          </w:p>
        </w:tc>
        <w:tc>
          <w:tcPr>
            <w:tcW w:w="1702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</w:p>
        </w:tc>
        <w:tc>
          <w:tcPr>
            <w:tcW w:w="2906" w:type="dxa"/>
            <w:vMerge w:val="continue"/>
          </w:tcPr>
          <w:p>
            <w:pPr>
              <w:spacing w:line="28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57" w:type="dxa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251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三等奖</w:t>
            </w:r>
          </w:p>
        </w:tc>
        <w:tc>
          <w:tcPr>
            <w:tcW w:w="1702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</w:p>
        </w:tc>
        <w:tc>
          <w:tcPr>
            <w:tcW w:w="2906" w:type="dxa"/>
            <w:vMerge w:val="continue"/>
          </w:tcPr>
          <w:p>
            <w:pPr>
              <w:spacing w:line="28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57" w:type="dxa"/>
            <w:vMerge w:val="restart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省部级</w:t>
            </w:r>
          </w:p>
        </w:tc>
        <w:tc>
          <w:tcPr>
            <w:tcW w:w="2251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特等奖</w:t>
            </w:r>
          </w:p>
        </w:tc>
        <w:tc>
          <w:tcPr>
            <w:tcW w:w="1702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</w:p>
        </w:tc>
        <w:tc>
          <w:tcPr>
            <w:tcW w:w="2906" w:type="dxa"/>
            <w:vMerge w:val="continue"/>
          </w:tcPr>
          <w:p>
            <w:pPr>
              <w:spacing w:line="28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57" w:type="dxa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251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一等奖</w:t>
            </w:r>
          </w:p>
        </w:tc>
        <w:tc>
          <w:tcPr>
            <w:tcW w:w="1702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</w:p>
        </w:tc>
        <w:tc>
          <w:tcPr>
            <w:tcW w:w="2906" w:type="dxa"/>
            <w:vMerge w:val="continue"/>
          </w:tcPr>
          <w:p>
            <w:pPr>
              <w:spacing w:line="28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5" w:hRule="atLeast"/>
        </w:trPr>
        <w:tc>
          <w:tcPr>
            <w:tcW w:w="2257" w:type="dxa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251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二等奖</w:t>
            </w:r>
          </w:p>
        </w:tc>
        <w:tc>
          <w:tcPr>
            <w:tcW w:w="1702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</w:p>
        </w:tc>
        <w:tc>
          <w:tcPr>
            <w:tcW w:w="2906" w:type="dxa"/>
            <w:vMerge w:val="continue"/>
          </w:tcPr>
          <w:p>
            <w:pPr>
              <w:spacing w:line="28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57" w:type="dxa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251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三等奖</w:t>
            </w:r>
          </w:p>
        </w:tc>
        <w:tc>
          <w:tcPr>
            <w:tcW w:w="1702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</w:p>
        </w:tc>
        <w:tc>
          <w:tcPr>
            <w:tcW w:w="2906" w:type="dxa"/>
            <w:vMerge w:val="continue"/>
          </w:tcPr>
          <w:p>
            <w:pPr>
              <w:spacing w:line="28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57" w:type="dxa"/>
            <w:vMerge w:val="restart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校级</w:t>
            </w:r>
          </w:p>
        </w:tc>
        <w:tc>
          <w:tcPr>
            <w:tcW w:w="2251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特等奖</w:t>
            </w:r>
          </w:p>
        </w:tc>
        <w:tc>
          <w:tcPr>
            <w:tcW w:w="1702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</w:p>
        </w:tc>
        <w:tc>
          <w:tcPr>
            <w:tcW w:w="2906" w:type="dxa"/>
            <w:vMerge w:val="continue"/>
          </w:tcPr>
          <w:p>
            <w:pPr>
              <w:spacing w:line="28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57" w:type="dxa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251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一等奖</w:t>
            </w:r>
          </w:p>
        </w:tc>
        <w:tc>
          <w:tcPr>
            <w:tcW w:w="1702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</w:p>
        </w:tc>
        <w:tc>
          <w:tcPr>
            <w:tcW w:w="2906" w:type="dxa"/>
            <w:vMerge w:val="continue"/>
          </w:tcPr>
          <w:p>
            <w:pPr>
              <w:spacing w:line="28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57" w:type="dxa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251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二等奖</w:t>
            </w:r>
          </w:p>
        </w:tc>
        <w:tc>
          <w:tcPr>
            <w:tcW w:w="1702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1.5</w:t>
            </w:r>
          </w:p>
        </w:tc>
        <w:tc>
          <w:tcPr>
            <w:tcW w:w="2906" w:type="dxa"/>
            <w:vMerge w:val="continue"/>
          </w:tcPr>
          <w:p>
            <w:pPr>
              <w:spacing w:line="28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57" w:type="dxa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251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三等奖</w:t>
            </w:r>
          </w:p>
        </w:tc>
        <w:tc>
          <w:tcPr>
            <w:tcW w:w="1702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2906" w:type="dxa"/>
            <w:vMerge w:val="continue"/>
          </w:tcPr>
          <w:p>
            <w:pPr>
              <w:spacing w:line="28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5" w:hRule="atLeast"/>
        </w:trPr>
        <w:tc>
          <w:tcPr>
            <w:tcW w:w="2257" w:type="dxa"/>
            <w:vMerge w:val="restart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院、部、处级</w:t>
            </w:r>
          </w:p>
        </w:tc>
        <w:tc>
          <w:tcPr>
            <w:tcW w:w="2251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一等奖</w:t>
            </w:r>
          </w:p>
        </w:tc>
        <w:tc>
          <w:tcPr>
            <w:tcW w:w="1702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2906" w:type="dxa"/>
            <w:vMerge w:val="continue"/>
          </w:tcPr>
          <w:p>
            <w:pPr>
              <w:spacing w:line="28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57" w:type="dxa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251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二等奖</w:t>
            </w:r>
          </w:p>
        </w:tc>
        <w:tc>
          <w:tcPr>
            <w:tcW w:w="1702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0.5</w:t>
            </w:r>
          </w:p>
        </w:tc>
        <w:tc>
          <w:tcPr>
            <w:tcW w:w="2906" w:type="dxa"/>
            <w:vMerge w:val="continue"/>
          </w:tcPr>
          <w:p>
            <w:pPr>
              <w:spacing w:line="280" w:lineRule="exact"/>
              <w:ind w:firstLine="0" w:firstLineChars="0"/>
              <w:rPr>
                <w:sz w:val="21"/>
                <w:szCs w:val="21"/>
              </w:rPr>
            </w:pPr>
          </w:p>
        </w:tc>
      </w:tr>
    </w:tbl>
    <w:p>
      <w:pPr>
        <w:spacing w:line="240" w:lineRule="auto"/>
        <w:ind w:firstLine="0"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注：1、若组队参赛，按排名先后顺序，等差递减0.5学分，到0.5学分后参加者每人获0.2学分</w:t>
      </w:r>
    </w:p>
    <w:p>
      <w:pPr>
        <w:spacing w:line="240" w:lineRule="auto"/>
        <w:ind w:firstLine="0"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2、对于一些竞赛项目按人数比例推出的名次，最高只能获得2个学分。如全国大学生英语竞赛一等奖。</w:t>
      </w:r>
    </w:p>
    <w:p>
      <w:r>
        <w:rPr>
          <w:rFonts w:hint="eastAsia"/>
          <w:sz w:val="21"/>
          <w:szCs w:val="21"/>
        </w:rPr>
        <w:t>3、</w:t>
      </w:r>
      <w:r>
        <w:rPr>
          <w:sz w:val="21"/>
          <w:szCs w:val="21"/>
        </w:rPr>
        <w:t>在同一项目活动中同时获得两项以上（含两项）奖励的，不重复计分，只计最高</w:t>
      </w:r>
      <w:r>
        <w:rPr>
          <w:rFonts w:hint="eastAsia"/>
          <w:sz w:val="21"/>
          <w:szCs w:val="21"/>
        </w:rPr>
        <w:t>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ingoes Unicode">
    <w:altName w:val="宋体"/>
    <w:panose1 w:val="00000000000000000000"/>
    <w:charset w:val="86"/>
    <w:family w:val="swiss"/>
    <w:pitch w:val="default"/>
    <w:sig w:usb0="00000000" w:usb1="00000000" w:usb2="00000010" w:usb3="00000000" w:csb0="003E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Kartika">
    <w:altName w:val="PMingLiU"/>
    <w:panose1 w:val="02020503030404060203"/>
    <w:charset w:val="00"/>
    <w:family w:val="roman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094F"/>
    <w:multiLevelType w:val="multilevel"/>
    <w:tmpl w:val="2559094F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F045D"/>
    <w:rsid w:val="3ABF045D"/>
    <w:rsid w:val="47052081"/>
    <w:rsid w:val="47256B11"/>
    <w:rsid w:val="6AA82F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2017-11-03T07:49:00Z</dcterms:created>
  <dc:creator>miss丶紅顏</dc:creator>
  <cp:lastModifiedBy>Administrator</cp:lastModifiedBy>
  <dcterms:modified xsi:type="dcterms:W3CDTF">2017-11-09T06:55:31Z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